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551"/>
        <w:gridCol w:w="3402"/>
        <w:gridCol w:w="1538"/>
        <w:gridCol w:w="163"/>
        <w:gridCol w:w="1559"/>
        <w:gridCol w:w="1701"/>
        <w:gridCol w:w="3338"/>
      </w:tblGrid>
      <w:tr w:rsidR="005F4F86" w:rsidTr="005F4F86">
        <w:tc>
          <w:tcPr>
            <w:tcW w:w="14786" w:type="dxa"/>
            <w:gridSpan w:val="9"/>
          </w:tcPr>
          <w:p w:rsidR="005F4F86" w:rsidRPr="00A91154" w:rsidRDefault="005F4F86" w:rsidP="00A91154">
            <w:pPr>
              <w:pStyle w:val="a5"/>
              <w:jc w:val="center"/>
              <w:rPr>
                <w:b/>
                <w:sz w:val="36"/>
                <w:szCs w:val="36"/>
              </w:rPr>
            </w:pPr>
            <w:r w:rsidRPr="00A91154">
              <w:rPr>
                <w:b/>
                <w:sz w:val="36"/>
                <w:szCs w:val="36"/>
              </w:rPr>
              <w:t>Перечень административных процедур, осуществляемых УЗ «Осиповичский  районный центр гигиены и эпидемиологии» в отношении юридических лиц и индивидуальных предпринимателей в соответствии с постановлением Совета Министров от 24.09.2021г.</w:t>
            </w:r>
            <w:r w:rsidR="00842BC7" w:rsidRPr="00A91154">
              <w:rPr>
                <w:b/>
                <w:sz w:val="36"/>
                <w:szCs w:val="36"/>
              </w:rPr>
              <w:t xml:space="preserve"> №548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Номер административной процедуры (по Перечню),</w:t>
            </w:r>
          </w:p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ее наименование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Перечень документов и (или) сведений, представляемых заинтересованными лицами  для осуществления административной процедуры</w:t>
            </w:r>
          </w:p>
        </w:tc>
        <w:tc>
          <w:tcPr>
            <w:tcW w:w="1701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Размер платы, взимаемой при осуществлении административной процедуры*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Ответственный за осуществление процедуры, режим работы, контакты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7</w:t>
            </w:r>
          </w:p>
        </w:tc>
      </w:tr>
      <w:tr w:rsidR="005F4F86" w:rsidTr="00414A05">
        <w:tc>
          <w:tcPr>
            <w:tcW w:w="14786" w:type="dxa"/>
            <w:gridSpan w:val="9"/>
          </w:tcPr>
          <w:p w:rsidR="005F4F86" w:rsidRPr="00434296" w:rsidRDefault="005F4F86" w:rsidP="005F4F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3</w:t>
            </w:r>
          </w:p>
          <w:p w:rsidR="005F4F86" w:rsidRDefault="005F4F86" w:rsidP="005F4F86">
            <w:pPr>
              <w:jc w:val="center"/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АРХИТЕКТУРА, ГРАДОСТРОИТЕЛЬСТВО И СТРОИТЕЛЬСТВО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3.3.1. Получение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санитарно-гигиенического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заключения по градостроительном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 проекту, изменениям и (или) дополнениям, вносимым в него</w:t>
            </w:r>
          </w:p>
        </w:tc>
        <w:tc>
          <w:tcPr>
            <w:tcW w:w="3402" w:type="dxa"/>
          </w:tcPr>
          <w:p w:rsidR="005F4F86" w:rsidRDefault="005F4F86" w:rsidP="00A911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Default="005F4F86" w:rsidP="00A911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к постановлению Министерства 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045E46">
              <w:rPr>
                <w:rStyle w:val="search-highlighted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21.02.2022 № 13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 xml:space="preserve"> (в редакции постановления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Министерства 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23.11.2023 № 177)</w:t>
            </w:r>
          </w:p>
          <w:p w:rsidR="00A91154" w:rsidRDefault="00A91154" w:rsidP="00A9115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5F4F86" w:rsidRDefault="005F4F86" w:rsidP="00A911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296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градостроительный проект</w:t>
            </w: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изменения и (или) дополнения, вносимые в него</w:t>
            </w:r>
          </w:p>
          <w:p w:rsidR="005F4F86" w:rsidRDefault="005F4F86" w:rsidP="00A9115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  <w:p w:rsidR="00A91154" w:rsidRPr="00A91154" w:rsidRDefault="00A91154" w:rsidP="00A9115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F4F86" w:rsidRPr="005F4F86" w:rsidRDefault="00455513" w:rsidP="00455513">
            <w:pPr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 месяц, а для объектов, расположенных в границах Китайско-Белорусского индустриального парка «Великий камень» - 15 рабочих дней со дня предоставления на экспертизу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всех документов</w:t>
            </w:r>
          </w:p>
        </w:tc>
        <w:tc>
          <w:tcPr>
            <w:tcW w:w="1559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Винчук О.Н.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5F4F86" w:rsidRDefault="00A86453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Врач-эпидемиолог (зав.отделом эпидемиологии)</w:t>
            </w:r>
            <w:r w:rsidR="005F4F8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cs="Times New Roman"/>
                <w:color w:val="000000"/>
                <w:sz w:val="24"/>
                <w:szCs w:val="24"/>
              </w:rPr>
              <w:t>нелева В.О.</w:t>
            </w:r>
            <w:r w:rsidR="005F4F8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F4F86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5F4F86" w:rsidRPr="00434296">
              <w:rPr>
                <w:rFonts w:cs="Times New Roman"/>
                <w:color w:val="000000"/>
                <w:sz w:val="24"/>
                <w:szCs w:val="24"/>
              </w:rPr>
              <w:t xml:space="preserve">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24384</w:t>
            </w:r>
          </w:p>
          <w:p w:rsidR="005F4F86" w:rsidRDefault="001B3770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5F4F86"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 w:rsidR="005F4F86">
              <w:rPr>
                <w:rFonts w:cs="Times New Roman"/>
                <w:color w:val="000000"/>
                <w:sz w:val="24"/>
                <w:szCs w:val="24"/>
              </w:rPr>
              <w:t xml:space="preserve">енист </w:t>
            </w:r>
            <w:r>
              <w:rPr>
                <w:rFonts w:cs="Times New Roman"/>
                <w:color w:val="000000"/>
                <w:sz w:val="24"/>
                <w:szCs w:val="24"/>
              </w:rPr>
              <w:t>Стефанюк А.И. к</w:t>
            </w:r>
            <w:r w:rsidR="0020377D">
              <w:rPr>
                <w:rFonts w:cs="Times New Roman"/>
                <w:color w:val="000000"/>
                <w:sz w:val="24"/>
                <w:szCs w:val="24"/>
              </w:rPr>
              <w:t>аб.3</w:t>
            </w:r>
            <w:r w:rsidR="005F4F86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20377D">
              <w:rPr>
                <w:rFonts w:cs="Times New Roman"/>
                <w:color w:val="000000"/>
                <w:sz w:val="24"/>
                <w:szCs w:val="24"/>
              </w:rPr>
              <w:t>6522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5F4F86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</w:t>
            </w:r>
          </w:p>
          <w:p w:rsidR="005F4F86" w:rsidRPr="005F4F86" w:rsidRDefault="005F4F86" w:rsidP="001B3770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Выходной: сб., вск.               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3.3.2.Получение санитарно-гигиенического  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по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проектной 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документации на 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объекта социальной, производственной, транспортной, инженерной инфраструктуры, расположенного в санитарно-защитной зоне,зоне ограниченной застройки, передающих радиотехнических объектов Вооруженных Сил Республики Беларусь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A91154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A91154" w:rsidRDefault="00A91154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</w:p>
          <w:p w:rsidR="00A91154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r w:rsidRPr="005F4F86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hd w:val="clear" w:color="auto" w:fill="FFFFFF"/>
              </w:rPr>
              <w:t xml:space="preserve">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</w:t>
            </w:r>
            <w:r w:rsidRPr="005F4F86">
              <w:rPr>
                <w:color w:val="000000"/>
                <w:shd w:val="clear" w:color="auto" w:fill="FFFFFF"/>
              </w:rPr>
              <w:lastRenderedPageBreak/>
              <w:t xml:space="preserve">Республики Беларусь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F4F86">
              <w:rPr>
                <w:color w:val="000000"/>
                <w:shd w:val="clear" w:color="auto" w:fill="FFFFFF"/>
              </w:rPr>
              <w:t xml:space="preserve">(на бумажном или цифровом </w:t>
            </w:r>
          </w:p>
          <w:p w:rsid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r w:rsidRPr="005F4F86">
              <w:rPr>
                <w:color w:val="000000"/>
                <w:shd w:val="clear" w:color="auto" w:fill="FFFFFF"/>
              </w:rPr>
              <w:t>носителе либо в виде электронной копии документа на бумажном носителе, размещенной в облачном хранилище)</w:t>
            </w:r>
          </w:p>
          <w:p w:rsidR="00A91154" w:rsidRPr="005F4F86" w:rsidRDefault="00A91154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559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5F4F86" w:rsidRDefault="0020377D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0377D">
              <w:rPr>
                <w:rFonts w:cs="Times New Roman"/>
                <w:color w:val="000000"/>
                <w:sz w:val="24"/>
                <w:szCs w:val="24"/>
              </w:rPr>
              <w:t>Врач-эпидемиолог (зав.отделом эпидемиологии) 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20377D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20377D" w:rsidRDefault="001B3770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аб.</w:t>
            </w:r>
            <w:r w:rsidR="0020377D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20377D"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Default="005F4F86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  <w:p w:rsidR="001B3770" w:rsidRDefault="001B3770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1B3770" w:rsidRPr="005F4F86" w:rsidRDefault="001B3770" w:rsidP="001B37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F4F86" w:rsidTr="00455513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4F86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3.3.3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F4F86"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Получение санитарно-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гигиенического 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 </w:t>
            </w:r>
          </w:p>
          <w:p w:rsidR="005F4F86" w:rsidRP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проектной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документации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расширение,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P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 xml:space="preserve">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  <w:p w:rsidR="00A91154" w:rsidRPr="00A91154" w:rsidRDefault="00A91154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F4F86">
              <w:rPr>
                <w:sz w:val="24"/>
                <w:szCs w:val="24"/>
              </w:rPr>
              <w:t>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20377D" w:rsidRDefault="0020377D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0377D">
              <w:rPr>
                <w:rFonts w:cs="Times New Roman"/>
                <w:color w:val="000000"/>
                <w:sz w:val="24"/>
                <w:szCs w:val="24"/>
              </w:rPr>
              <w:t>Врач-эпидемиолог (зав.отделом эпидемиологии) 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20377D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аб.</w:t>
            </w:r>
            <w:r w:rsidR="0020377D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>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  <w:p w:rsidR="005F4F86" w:rsidRPr="005F4F86" w:rsidRDefault="005F4F86" w:rsidP="00705BB4">
            <w:pPr>
              <w:jc w:val="both"/>
              <w:rPr>
                <w:sz w:val="24"/>
                <w:szCs w:val="24"/>
              </w:rPr>
            </w:pPr>
          </w:p>
        </w:tc>
      </w:tr>
      <w:tr w:rsidR="005F4F86" w:rsidTr="00455513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.9.5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Получение 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заключения о 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соответствии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принимаемого в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эксплуатацию объекта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требованиям </w:t>
            </w:r>
          </w:p>
          <w:p w:rsidR="005F4F86" w:rsidRP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законодательства в области санитарно-эпидемиологического благополучия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354E9D">
              <w:rPr>
                <w:b/>
                <w:color w:val="000000"/>
                <w:shd w:val="clear" w:color="auto" w:fill="FFFFFF"/>
              </w:rPr>
              <w:t>заявление</w:t>
            </w:r>
            <w:r w:rsidRPr="00354E9D">
              <w:rPr>
                <w:color w:val="000000"/>
                <w:shd w:val="clear" w:color="auto" w:fill="FFFFFF"/>
              </w:rPr>
              <w:t xml:space="preserve">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>
              <w:rPr>
                <w:color w:val="000000"/>
              </w:rPr>
              <w:t xml:space="preserve">Приложение 2 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A91154" w:rsidRPr="00563297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354E9D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</w:p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color w:val="000000"/>
              </w:rPr>
            </w:pPr>
            <w:r w:rsidRPr="00354E9D">
              <w:rPr>
                <w:b/>
                <w:color w:val="000000"/>
                <w:shd w:val="clear" w:color="auto" w:fill="FFFFFF"/>
              </w:rPr>
              <w:t>протоколы лабораторных исследований (испытаний)</w:t>
            </w:r>
            <w:r>
              <w:rPr>
                <w:color w:val="000000"/>
                <w:shd w:val="clear" w:color="auto" w:fill="FFFFFF"/>
              </w:rPr>
              <w:t xml:space="preserve"> 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 представляющих потенциальную опасность для жизни и здоровья </w:t>
            </w:r>
            <w:r>
              <w:rPr>
                <w:color w:val="000000"/>
                <w:shd w:val="clear" w:color="auto" w:fill="FFFFFF"/>
              </w:rPr>
              <w:lastRenderedPageBreak/>
              <w:t>населения, выполненных в аккредитованных испытательных лабораториях (центрах)</w:t>
            </w:r>
          </w:p>
          <w:p w:rsidR="00A91154" w:rsidRPr="00563297" w:rsidRDefault="00354E9D" w:rsidP="008C5891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</w:tc>
        <w:tc>
          <w:tcPr>
            <w:tcW w:w="1701" w:type="dxa"/>
            <w:gridSpan w:val="2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рабочих дней</w:t>
            </w:r>
          </w:p>
        </w:tc>
        <w:tc>
          <w:tcPr>
            <w:tcW w:w="1559" w:type="dxa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234160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543AB5" w:rsidRDefault="00543AB5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43AB5">
              <w:rPr>
                <w:rFonts w:cs="Times New Roman"/>
                <w:color w:val="000000"/>
                <w:sz w:val="24"/>
                <w:szCs w:val="24"/>
              </w:rPr>
              <w:t>Врач-эпидемиолог (зав.отделом эпидемиологии) 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543AB5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аб.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 xml:space="preserve"> каб.</w:t>
            </w:r>
            <w:r w:rsidR="002F56FF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1B3770" w:rsidRDefault="001B3770" w:rsidP="00705BB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  <w:r w:rsidR="00705BB4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5891" w:rsidRPr="005F4F86" w:rsidTr="00414A05">
        <w:tc>
          <w:tcPr>
            <w:tcW w:w="14786" w:type="dxa"/>
            <w:gridSpan w:val="9"/>
          </w:tcPr>
          <w:p w:rsidR="008C5891" w:rsidRPr="008C5891" w:rsidRDefault="008C5891" w:rsidP="008C5891">
            <w:pPr>
              <w:jc w:val="center"/>
              <w:rPr>
                <w:b/>
                <w:sz w:val="24"/>
                <w:szCs w:val="24"/>
              </w:rPr>
            </w:pP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ГЛАВА </w:t>
            </w:r>
            <w:r w:rsidRPr="008C5891">
              <w:rPr>
                <w:rStyle w:val="search-highlighted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8C5891">
              <w:rPr>
                <w:b/>
                <w:color w:val="000000"/>
                <w:sz w:val="24"/>
                <w:szCs w:val="24"/>
              </w:rPr>
              <w:br/>
            </w: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t>ЗДРАВООХРАНЕНИЕ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8C5891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8C5891" w:rsidRDefault="008C5891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</w:t>
            </w:r>
          </w:p>
        </w:tc>
        <w:tc>
          <w:tcPr>
            <w:tcW w:w="3402" w:type="dxa"/>
          </w:tcPr>
          <w:p w:rsidR="00705BB4" w:rsidRPr="00CA67DC" w:rsidRDefault="0093500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5008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  <w:p w:rsidR="003E0C1A" w:rsidRP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7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проект зоны наблюдения ядерной установки и (или) пункта хранения </w:t>
            </w:r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представляется с приложением расчета и обоснованием установления границ зоны наблюдения ядерной установки и (или) пункта хранения</w:t>
            </w:r>
          </w:p>
          <w:p w:rsidR="003E0C1A" w:rsidRPr="00CA67DC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санитарно-защитной зоны </w:t>
            </w: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представляется с обоснованием установления ее границ с учетом радиационного воздействия ядерной установки и (или) пункта хранения на население, работников (персонал) и окружающую среду)</w:t>
            </w:r>
          </w:p>
          <w:p w:rsidR="00A91154" w:rsidRDefault="00A91154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  <w:p w:rsidR="00A91154" w:rsidRDefault="00A91154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E0C1A" w:rsidRP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8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A91154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(за исключением случая внесения платы посредством использования автоматизированной </w:t>
            </w:r>
          </w:p>
          <w:p w:rsid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 санитарно-защитной зоны</w:t>
            </w:r>
          </w:p>
          <w:p w:rsidR="00234160" w:rsidRDefault="00234160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A91154" w:rsidRDefault="00A91154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9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P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зоны санитарной охраны источника питьевого водоснабжения </w:t>
            </w: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централизованных систем питьевого водоснабжения</w:t>
            </w:r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  <w:gridSpan w:val="2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543AB5" w:rsidRDefault="00543AB5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43AB5">
              <w:rPr>
                <w:rFonts w:cs="Times New Roman"/>
                <w:color w:val="000000"/>
                <w:sz w:val="24"/>
                <w:szCs w:val="24"/>
              </w:rPr>
              <w:t>Врач-эпидемиолог (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зав.отделом эпидемиологии) Ши</w:t>
            </w:r>
            <w:r w:rsidRPr="00543AB5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аб.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>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  <w:p w:rsidR="00705BB4" w:rsidRPr="005F4F86" w:rsidRDefault="00705BB4" w:rsidP="00234160">
            <w:pPr>
              <w:jc w:val="both"/>
              <w:rPr>
                <w:sz w:val="24"/>
                <w:szCs w:val="24"/>
              </w:rPr>
            </w:pP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9.6.5 «Получение санитарно-гигиенического заключения об </w:t>
            </w:r>
          </w:p>
          <w:p w:rsidR="00705BB4" w:rsidRP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условиях труда работающих»</w:t>
            </w:r>
          </w:p>
        </w:tc>
        <w:tc>
          <w:tcPr>
            <w:tcW w:w="3402" w:type="dxa"/>
          </w:tcPr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0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234160" w:rsidRDefault="00234160" w:rsidP="0023416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характеристика работ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должностных (рабочих) инструкций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технологическая карта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91154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перечень должностей служащих (профессий рабочих)</w:t>
            </w:r>
            <w:r w:rsidR="0056329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(утверждается собственником имущества предприятия, руководителем или вышестоящим органом;</w:t>
            </w:r>
            <w:r w:rsidRPr="00234160">
              <w:rPr>
                <w:color w:val="000000"/>
                <w:sz w:val="24"/>
                <w:szCs w:val="24"/>
              </w:rPr>
              <w:br/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 xml:space="preserve">указывается количество одноименных должностей </w:t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служащих (профессий рабочих)</w:t>
            </w:r>
          </w:p>
          <w:p w:rsidR="00234160" w:rsidRDefault="00234160" w:rsidP="00414A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протоколы лабораторных исследований </w:t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нормируемых показателей факторов производственной среды, выполненных в аккредитованных испытательных лабораториях (центрах)</w:t>
            </w:r>
          </w:p>
          <w:p w:rsidR="00563297" w:rsidRPr="00563297" w:rsidRDefault="00563297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5F4F86" w:rsidRDefault="00234160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722" w:type="dxa"/>
            <w:gridSpan w:val="2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543AB5" w:rsidRDefault="00543AB5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43AB5">
              <w:rPr>
                <w:rFonts w:cs="Times New Roman"/>
                <w:color w:val="000000"/>
                <w:sz w:val="24"/>
                <w:szCs w:val="24"/>
              </w:rPr>
              <w:t>Врач-эпидемиолог (зав.отделом эпидемиологии) 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543AB5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>аб.3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>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</w:t>
            </w:r>
            <w:r w:rsidR="002F56FF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543AB5">
              <w:rPr>
                <w:rFonts w:cs="Times New Roman"/>
                <w:color w:val="000000"/>
                <w:sz w:val="24"/>
                <w:szCs w:val="24"/>
              </w:rPr>
              <w:t>7508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705BB4" w:rsidRPr="001B3770" w:rsidRDefault="001B3770" w:rsidP="00556C9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9.6.6 «Получение санитарно-гигиенического заключения на работы, услуги, представляющие потенциальную опасность для жизни и здоровья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населения»</w:t>
            </w:r>
          </w:p>
        </w:tc>
        <w:tc>
          <w:tcPr>
            <w:tcW w:w="3402" w:type="dxa"/>
          </w:tcPr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1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A91154" w:rsidRDefault="00A91154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  <w:tc>
          <w:tcPr>
            <w:tcW w:w="1722" w:type="dxa"/>
            <w:gridSpan w:val="2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F45725" w:rsidRDefault="00F45725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45725">
              <w:rPr>
                <w:rFonts w:cs="Times New Roman"/>
                <w:color w:val="000000"/>
                <w:sz w:val="24"/>
                <w:szCs w:val="24"/>
              </w:rPr>
              <w:t>Врач-эпидемиолог (зав.отделом эпидемиологии) 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F45725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="00F45725">
              <w:rPr>
                <w:rFonts w:cs="Times New Roman"/>
                <w:color w:val="000000"/>
                <w:sz w:val="24"/>
                <w:szCs w:val="24"/>
              </w:rPr>
              <w:t>аб.3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F45725"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</w:t>
            </w:r>
            <w:r w:rsidR="002F56FF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F45725">
              <w:rPr>
                <w:rFonts w:cs="Times New Roman"/>
                <w:color w:val="000000"/>
                <w:sz w:val="24"/>
                <w:szCs w:val="24"/>
              </w:rPr>
              <w:t>27508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705BB4" w:rsidRPr="005F4F86" w:rsidRDefault="001B3770" w:rsidP="001B3770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56C93" w:rsidRDefault="00556C93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9.6.7 «Получение санитарно-гигиенического заключения </w:t>
            </w: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 деятельности субъекта хозяйствования по производству пищевой продукции»</w:t>
            </w:r>
          </w:p>
        </w:tc>
        <w:tc>
          <w:tcPr>
            <w:tcW w:w="3402" w:type="dxa"/>
          </w:tcPr>
          <w:p w:rsidR="00556C93" w:rsidRDefault="00414A05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</w:t>
            </w:r>
            <w:r w:rsidR="00556C93"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="00556C93"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первой  </w:t>
            </w:r>
            <w:hyperlink r:id="rId12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556C93" w:rsidRDefault="00556C93" w:rsidP="00556C9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556C93" w:rsidRDefault="00556C93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Default="00556C93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6C93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  <w:p w:rsidR="00A91154" w:rsidRPr="00556C93" w:rsidRDefault="00A91154" w:rsidP="00414A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  <w:gridSpan w:val="2"/>
          </w:tcPr>
          <w:p w:rsidR="00705BB4" w:rsidRDefault="00556C93" w:rsidP="00556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(положительное заключение)</w:t>
            </w:r>
          </w:p>
          <w:p w:rsidR="00556C93" w:rsidRDefault="00556C93" w:rsidP="00414A05">
            <w:pPr>
              <w:jc w:val="both"/>
              <w:rPr>
                <w:sz w:val="24"/>
                <w:szCs w:val="24"/>
              </w:rPr>
            </w:pPr>
          </w:p>
          <w:p w:rsidR="00556C93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 (отрицательно заключение)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F45860" w:rsidRDefault="00F4586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45860">
              <w:rPr>
                <w:rFonts w:cs="Times New Roman"/>
                <w:color w:val="000000"/>
                <w:sz w:val="24"/>
                <w:szCs w:val="24"/>
              </w:rPr>
              <w:t xml:space="preserve">Врач-эпидемиолог (зав.отделом эпидемиологии) </w:t>
            </w:r>
            <w:r w:rsidRPr="00F45860">
              <w:rPr>
                <w:rFonts w:cs="Times New Roman"/>
                <w:color w:val="000000"/>
                <w:sz w:val="24"/>
                <w:szCs w:val="24"/>
              </w:rPr>
              <w:lastRenderedPageBreak/>
              <w:t>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F45860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аб.</w:t>
            </w:r>
            <w:r w:rsidR="00F45860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F45860"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  <w:p w:rsidR="00705BB4" w:rsidRPr="005F4F86" w:rsidRDefault="00705BB4" w:rsidP="00556C93">
            <w:pPr>
              <w:jc w:val="both"/>
              <w:rPr>
                <w:sz w:val="24"/>
                <w:szCs w:val="24"/>
              </w:rPr>
            </w:pP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74615E" w:rsidRDefault="0074615E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74615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9.6.8 «Получение санитарно-гигиенического заключения о деятельности, связанной с лабораторными (диагностическими) исследованиями»</w:t>
            </w:r>
          </w:p>
        </w:tc>
        <w:tc>
          <w:tcPr>
            <w:tcW w:w="3402" w:type="dxa"/>
          </w:tcPr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3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</w:tc>
        <w:tc>
          <w:tcPr>
            <w:tcW w:w="1722" w:type="dxa"/>
            <w:gridSpan w:val="2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F45860" w:rsidRDefault="00F4586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45860">
              <w:rPr>
                <w:rFonts w:cs="Times New Roman"/>
                <w:color w:val="000000"/>
                <w:sz w:val="24"/>
                <w:szCs w:val="24"/>
              </w:rPr>
              <w:t>Врач-эпидемиолог (зав.отделом эпидемиологии) 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F45860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="00F45860">
              <w:rPr>
                <w:rFonts w:cs="Times New Roman"/>
                <w:color w:val="000000"/>
                <w:sz w:val="24"/>
                <w:szCs w:val="24"/>
              </w:rPr>
              <w:t>аб.3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F45860">
              <w:rPr>
                <w:rFonts w:cs="Times New Roman"/>
                <w:color w:val="000000"/>
                <w:sz w:val="24"/>
                <w:szCs w:val="24"/>
              </w:rPr>
              <w:t>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414A05" w:rsidRDefault="00414A05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414A0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      </w:r>
          </w:p>
        </w:tc>
        <w:tc>
          <w:tcPr>
            <w:tcW w:w="3402" w:type="dxa"/>
          </w:tcPr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ИИИ): </w:t>
            </w:r>
          </w:p>
          <w:p w:rsidR="00A91154" w:rsidRPr="003818F8" w:rsidRDefault="00A91154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4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приказов о назначении лиц, ответственных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 радиационную безопасность, радиационный контроль; учет, хранение 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выдачу ИИИ; за техническое состояние ИИИ; сбор, хранение и сдачу радиоактивных отходов (при наличии таковых)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протокола проверки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(оценки) </w:t>
            </w: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 вопросам ядерной и радиационной безопасности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приказа об определении перечня лиц,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относящихся к персоналу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документов о результатах предварительных и периодических медицинских осмотров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лиц, отнесенных к персоналу</w:t>
            </w: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документа о профессиональной подготовке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персонала (специалистов)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технического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рентгеновского кабинета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порядка организации и осуществления производственного 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сведения о выполнении производственного 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радиационно-гигиенического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пользователя ИИИ</w:t>
            </w:r>
          </w:p>
          <w:p w:rsidR="00A91154" w:rsidRDefault="00A91154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объекты):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5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передающего радиотехнического объекта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91154" w:rsidRDefault="00A91154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6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563297" w:rsidRDefault="00563297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базовой станции системы сотовой подвижной 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электросвязи и широкополосного беспроводного доступа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7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магнитно-резонансного томографа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F4F86" w:rsidRDefault="00414A05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  <w:gridSpan w:val="2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F45860" w:rsidRDefault="00F4586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45860">
              <w:rPr>
                <w:rFonts w:cs="Times New Roman"/>
                <w:color w:val="000000"/>
                <w:sz w:val="24"/>
                <w:szCs w:val="24"/>
              </w:rPr>
              <w:t>Врач-эпидемиолог (зав.отделом эпидемиологии) 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F45860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="00F45860">
              <w:rPr>
                <w:rFonts w:cs="Times New Roman"/>
                <w:color w:val="000000"/>
                <w:sz w:val="24"/>
                <w:szCs w:val="24"/>
              </w:rPr>
              <w:t>аб.3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F45860">
              <w:rPr>
                <w:rFonts w:cs="Times New Roman"/>
                <w:color w:val="000000"/>
                <w:sz w:val="24"/>
                <w:szCs w:val="24"/>
              </w:rPr>
              <w:t>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  <w:p w:rsidR="00705BB4" w:rsidRPr="005F4F86" w:rsidRDefault="00705BB4" w:rsidP="00F30A32">
            <w:pPr>
              <w:jc w:val="both"/>
              <w:rPr>
                <w:sz w:val="24"/>
                <w:szCs w:val="24"/>
              </w:rPr>
            </w:pP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3297" w:rsidRDefault="00563297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705BB4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письменно,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8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>эксплуатационная документация</w:t>
            </w:r>
            <w:r w:rsidRPr="00F30A32">
              <w:rPr>
                <w:color w:val="000000"/>
                <w:sz w:val="24"/>
                <w:szCs w:val="24"/>
                <w:shd w:val="clear" w:color="auto" w:fill="FFFFFF"/>
              </w:rPr>
              <w:t xml:space="preserve"> на лазерное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изделие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>результаты дозиметрического контроля</w:t>
            </w:r>
          </w:p>
          <w:p w:rsidR="003818F8" w:rsidRPr="003818F8" w:rsidRDefault="003818F8" w:rsidP="00414A0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Default="00F30A32" w:rsidP="00F30A3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F30A32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9.6.10 «Получение санитарно-</w:t>
            </w: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гигиенического заключения по объекту социальной, производственной, транспортной, инженерной инфраструктуры»</w:t>
            </w:r>
          </w:p>
        </w:tc>
        <w:tc>
          <w:tcPr>
            <w:tcW w:w="3402" w:type="dxa"/>
          </w:tcPr>
          <w:p w:rsidR="00F30A32" w:rsidRDefault="00F30A32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9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F30A32" w:rsidRDefault="00F30A32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63297" w:rsidRDefault="00563297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722" w:type="dxa"/>
            <w:gridSpan w:val="2"/>
          </w:tcPr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Врач-гигиенист 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F45860" w:rsidRDefault="00F4586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45860">
              <w:rPr>
                <w:rFonts w:cs="Times New Roman"/>
                <w:color w:val="000000"/>
                <w:sz w:val="24"/>
                <w:szCs w:val="24"/>
              </w:rPr>
              <w:lastRenderedPageBreak/>
              <w:t>Врач-эпидемиолог (зав.отделом эпидемиологии) 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F45860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F45860">
              <w:rPr>
                <w:rFonts w:cs="Times New Roman"/>
                <w:color w:val="000000"/>
                <w:sz w:val="24"/>
                <w:szCs w:val="24"/>
              </w:rPr>
              <w:t>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</w:t>
            </w:r>
            <w:r w:rsidR="002F56FF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F45860"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F30A32" w:rsidRPr="005F4F86" w:rsidRDefault="001B3770" w:rsidP="001B3770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                                          Выходной: сб., вск.</w:t>
            </w: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Pr="00F30A32" w:rsidRDefault="00F30A32" w:rsidP="00480BBE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9.6.12 «Внесение изменения (замена) в санитарно-гигиеническое заключение»</w:t>
            </w:r>
          </w:p>
        </w:tc>
        <w:tc>
          <w:tcPr>
            <w:tcW w:w="3402" w:type="dxa"/>
          </w:tcPr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20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2D47CC" w:rsidRDefault="00F30A32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D47CC">
              <w:rPr>
                <w:b/>
                <w:color w:val="000000"/>
                <w:sz w:val="24"/>
                <w:szCs w:val="24"/>
                <w:shd w:val="clear" w:color="auto" w:fill="FFFFFF"/>
              </w:rPr>
              <w:t>ранее выданное санитарно-гигиеническое заключение</w:t>
            </w:r>
          </w:p>
        </w:tc>
        <w:tc>
          <w:tcPr>
            <w:tcW w:w="1538" w:type="dxa"/>
          </w:tcPr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722" w:type="dxa"/>
            <w:gridSpan w:val="2"/>
          </w:tcPr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1B3770" w:rsidRDefault="00A86453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 xml:space="preserve">Винчук О.Н. 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>каб.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B3770"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 w:rsidR="001B3770">
              <w:rPr>
                <w:rFonts w:cs="Times New Roman"/>
                <w:color w:val="000000"/>
                <w:sz w:val="24"/>
                <w:szCs w:val="24"/>
              </w:rPr>
              <w:t>26612</w:t>
            </w:r>
          </w:p>
          <w:p w:rsidR="00986D49" w:rsidRDefault="00986D49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86D49">
              <w:rPr>
                <w:rFonts w:cs="Times New Roman"/>
                <w:color w:val="000000"/>
                <w:sz w:val="24"/>
                <w:szCs w:val="24"/>
              </w:rPr>
              <w:t>Врач-эпидемиолог (зав.отделом эпидемиологии) Ш</w:t>
            </w:r>
            <w:r w:rsidR="00C9309C">
              <w:rPr>
                <w:rFonts w:cs="Times New Roman"/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Pr="00986D49">
              <w:rPr>
                <w:rFonts w:cs="Times New Roman"/>
                <w:color w:val="000000"/>
                <w:sz w:val="24"/>
                <w:szCs w:val="24"/>
              </w:rPr>
              <w:t>нелева В.О. каб.6,  тел. 24384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>енист Стефанюк А.И. к</w:t>
            </w:r>
            <w:r w:rsidR="00986D49">
              <w:rPr>
                <w:rFonts w:cs="Times New Roman"/>
                <w:color w:val="000000"/>
                <w:sz w:val="24"/>
                <w:szCs w:val="24"/>
              </w:rPr>
              <w:t>аб.3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986D49">
              <w:rPr>
                <w:rFonts w:cs="Times New Roman"/>
                <w:color w:val="000000"/>
                <w:sz w:val="24"/>
                <w:szCs w:val="24"/>
              </w:rPr>
              <w:t>6522</w:t>
            </w:r>
          </w:p>
          <w:p w:rsidR="001B3770" w:rsidRDefault="001B3770" w:rsidP="001B377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B3770" w:rsidRDefault="001B3770" w:rsidP="001B377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</w:tr>
    </w:tbl>
    <w:p w:rsidR="00F12C76" w:rsidRDefault="00EC1F9B" w:rsidP="006C0B77">
      <w:pPr>
        <w:spacing w:after="0"/>
        <w:ind w:firstLine="709"/>
        <w:jc w:val="both"/>
      </w:pPr>
      <w:r>
        <w:lastRenderedPageBreak/>
        <w:t>*Прейскурант цен на платные услуги находится в разделе «Услуги» на официальном сайте учреждения</w:t>
      </w:r>
    </w:p>
    <w:p w:rsidR="00A227B2" w:rsidRDefault="00A227B2" w:rsidP="006C0B77">
      <w:pPr>
        <w:spacing w:after="0"/>
        <w:ind w:firstLine="709"/>
        <w:jc w:val="both"/>
      </w:pP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Согласно ст.15 Закона Республики Беларусь от 28.10.2008 «Об основах административных процедур»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A227B2" w:rsidRDefault="00A227B2" w:rsidP="00A227B2">
      <w:pPr>
        <w:spacing w:after="0"/>
        <w:ind w:firstLine="709"/>
        <w:jc w:val="both"/>
      </w:pPr>
      <w:r w:rsidRPr="00A227B2">
        <w:t>удостоверяющих личность гражданина;</w:t>
      </w:r>
    </w:p>
    <w:p w:rsidR="00563297" w:rsidRPr="00A227B2" w:rsidRDefault="00563297" w:rsidP="00A227B2">
      <w:pPr>
        <w:spacing w:after="0"/>
        <w:ind w:firstLine="709"/>
        <w:jc w:val="both"/>
      </w:pP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подтверждающих служебное положение руководителя юридического лица, а также удостоверяющих его личность;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подтверждающих государственную регистрацию юридического лица или индивидуального предпринимателя;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подтверждающих полномочия представителя заинтересованного лица;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Заинтересованное лицо при подаче заявления вправе самостоятельно представить необходимые документы и (или) сведения.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lastRenderedPageBreak/>
        <w:t>Документы, выданные компетентными органами иностранных государств, принимаются при наличии их легализации или проставления апостиля, если иное не предусмотрено законодательством, в том числе международными договорами Республики Беларусь.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</w: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Порядок подачи (отзыва) административной жалобы:</w:t>
      </w: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A227B2" w:rsidTr="00A227B2">
        <w:tc>
          <w:tcPr>
            <w:tcW w:w="7393" w:type="dxa"/>
          </w:tcPr>
          <w:p w:rsidR="00A227B2" w:rsidRDefault="00A227B2" w:rsidP="00A227B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227B2" w:rsidTr="00A227B2">
        <w:tc>
          <w:tcPr>
            <w:tcW w:w="7393" w:type="dxa"/>
          </w:tcPr>
          <w:p w:rsidR="00A227B2" w:rsidRDefault="00A227B2" w:rsidP="00A227B2">
            <w:pPr>
              <w:ind w:firstLine="709"/>
              <w:jc w:val="both"/>
            </w:pPr>
            <w:r>
              <w:rPr>
                <w:color w:val="000000"/>
                <w:shd w:val="clear" w:color="auto" w:fill="FFFFFF"/>
              </w:rPr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письменная</w:t>
            </w:r>
          </w:p>
        </w:tc>
      </w:tr>
    </w:tbl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sectPr w:rsidR="00A227B2" w:rsidSect="00563297">
      <w:headerReference w:type="default" r:id="rId21"/>
      <w:pgSz w:w="16838" w:h="11906" w:orient="landscape" w:code="9"/>
      <w:pgMar w:top="284" w:right="1134" w:bottom="567" w:left="1134" w:header="142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33" w:rsidRDefault="00887333" w:rsidP="00480BBE">
      <w:pPr>
        <w:spacing w:after="0"/>
      </w:pPr>
      <w:r>
        <w:separator/>
      </w:r>
    </w:p>
  </w:endnote>
  <w:endnote w:type="continuationSeparator" w:id="0">
    <w:p w:rsidR="00887333" w:rsidRDefault="00887333" w:rsidP="00480B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33" w:rsidRDefault="00887333" w:rsidP="00480BBE">
      <w:pPr>
        <w:spacing w:after="0"/>
      </w:pPr>
      <w:r>
        <w:separator/>
      </w:r>
    </w:p>
  </w:footnote>
  <w:footnote w:type="continuationSeparator" w:id="0">
    <w:p w:rsidR="00887333" w:rsidRDefault="00887333" w:rsidP="00480B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2683"/>
      <w:docPartObj>
        <w:docPartGallery w:val="Page Numbers (Top of Page)"/>
        <w:docPartUnique/>
      </w:docPartObj>
    </w:sdtPr>
    <w:sdtEndPr/>
    <w:sdtContent>
      <w:p w:rsidR="00A91154" w:rsidRDefault="003862F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09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91154" w:rsidRDefault="00A911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86"/>
    <w:rsid w:val="000E7995"/>
    <w:rsid w:val="00116633"/>
    <w:rsid w:val="001B3770"/>
    <w:rsid w:val="001D7111"/>
    <w:rsid w:val="0020377D"/>
    <w:rsid w:val="00234160"/>
    <w:rsid w:val="002A69AB"/>
    <w:rsid w:val="002C4E9B"/>
    <w:rsid w:val="002D47CC"/>
    <w:rsid w:val="002F56FF"/>
    <w:rsid w:val="003004DA"/>
    <w:rsid w:val="00354E9D"/>
    <w:rsid w:val="00367C32"/>
    <w:rsid w:val="003818F8"/>
    <w:rsid w:val="003862FF"/>
    <w:rsid w:val="003E0C1A"/>
    <w:rsid w:val="00414A05"/>
    <w:rsid w:val="00455513"/>
    <w:rsid w:val="00480BBE"/>
    <w:rsid w:val="00535572"/>
    <w:rsid w:val="00543AB5"/>
    <w:rsid w:val="00556C93"/>
    <w:rsid w:val="00563297"/>
    <w:rsid w:val="005F4F86"/>
    <w:rsid w:val="006C0B77"/>
    <w:rsid w:val="00705BB4"/>
    <w:rsid w:val="0074615E"/>
    <w:rsid w:val="007D00AE"/>
    <w:rsid w:val="008242FF"/>
    <w:rsid w:val="00842BC7"/>
    <w:rsid w:val="00870751"/>
    <w:rsid w:val="00887333"/>
    <w:rsid w:val="008C3E56"/>
    <w:rsid w:val="008C5891"/>
    <w:rsid w:val="00922C48"/>
    <w:rsid w:val="00935008"/>
    <w:rsid w:val="00986D49"/>
    <w:rsid w:val="00A227B2"/>
    <w:rsid w:val="00A86453"/>
    <w:rsid w:val="00A91154"/>
    <w:rsid w:val="00B915B7"/>
    <w:rsid w:val="00C9309C"/>
    <w:rsid w:val="00CA67DC"/>
    <w:rsid w:val="00DF1524"/>
    <w:rsid w:val="00E631F7"/>
    <w:rsid w:val="00E7634A"/>
    <w:rsid w:val="00EA59DF"/>
    <w:rsid w:val="00EC1F9B"/>
    <w:rsid w:val="00EC4B35"/>
    <w:rsid w:val="00EE4070"/>
    <w:rsid w:val="00F12C76"/>
    <w:rsid w:val="00F30A32"/>
    <w:rsid w:val="00F45725"/>
    <w:rsid w:val="00F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C773"/>
  <w15:docId w15:val="{918E6D34-339D-4323-A9DB-01B187CF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highlighted">
    <w:name w:val="search-highlighted"/>
    <w:basedOn w:val="a0"/>
    <w:rsid w:val="005F4F86"/>
  </w:style>
  <w:style w:type="paragraph" w:customStyle="1" w:styleId="append1">
    <w:name w:val="append1"/>
    <w:basedOn w:val="a"/>
    <w:rsid w:val="005F4F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C1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842BC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42B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480BB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80B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80BB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BB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061475/rev/2023123199" TargetMode="External"/><Relationship Id="rId13" Type="http://schemas.openxmlformats.org/officeDocument/2006/relationships/hyperlink" Target="https://normativka.by/lib/document/500061475/rev/2023123199" TargetMode="External"/><Relationship Id="rId18" Type="http://schemas.openxmlformats.org/officeDocument/2006/relationships/hyperlink" Target="https://normativka.by/lib/document/500061475/rev/202312319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normativka.by/lib/document/500061475/rev/2023123199" TargetMode="External"/><Relationship Id="rId12" Type="http://schemas.openxmlformats.org/officeDocument/2006/relationships/hyperlink" Target="https://normativka.by/lib/document/500061475/rev/2023123199" TargetMode="External"/><Relationship Id="rId17" Type="http://schemas.openxmlformats.org/officeDocument/2006/relationships/hyperlink" Target="https://normativka.by/lib/document/500061475/rev/2023123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ka.by/lib/document/500061475/rev/2023123199" TargetMode="External"/><Relationship Id="rId20" Type="http://schemas.openxmlformats.org/officeDocument/2006/relationships/hyperlink" Target="https://normativka.by/lib/document/500061475/rev/202312319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061475/rev/2023123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ka.by/lib/document/500061475/rev/20231231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ka.by/lib/document/500061475/rev/2023123199" TargetMode="External"/><Relationship Id="rId19" Type="http://schemas.openxmlformats.org/officeDocument/2006/relationships/hyperlink" Target="https://normativka.by/lib/document/500061475/rev/2023123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061475/rev/2023123199" TargetMode="External"/><Relationship Id="rId14" Type="http://schemas.openxmlformats.org/officeDocument/2006/relationships/hyperlink" Target="https://normativka.by/lib/document/500061475/rev/20231231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52B81-83D6-4B19-818B-255C1F58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peresypkin72@gmail.com</cp:lastModifiedBy>
  <cp:revision>2</cp:revision>
  <cp:lastPrinted>2024-12-03T08:03:00Z</cp:lastPrinted>
  <dcterms:created xsi:type="dcterms:W3CDTF">2025-08-15T06:12:00Z</dcterms:created>
  <dcterms:modified xsi:type="dcterms:W3CDTF">2025-08-15T06:12:00Z</dcterms:modified>
</cp:coreProperties>
</file>